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7A6E" w14:textId="77777777" w:rsidR="006F6553" w:rsidRDefault="00000000">
      <w:pPr>
        <w:pStyle w:val="Title"/>
      </w:pPr>
      <w:r>
        <w:t>Oregon</w:t>
      </w:r>
      <w:r>
        <w:rPr>
          <w:spacing w:val="-5"/>
        </w:rPr>
        <w:t xml:space="preserve"> </w:t>
      </w:r>
      <w:r>
        <w:t>FCCLA</w:t>
      </w:r>
      <w:r>
        <w:rPr>
          <w:spacing w:val="-5"/>
        </w:rPr>
        <w:t xml:space="preserve"> </w:t>
      </w:r>
      <w:r>
        <w:t>Board</w:t>
      </w:r>
      <w:r>
        <w:rPr>
          <w:spacing w:val="-3"/>
        </w:rPr>
        <w:t xml:space="preserve"> </w:t>
      </w:r>
      <w:r>
        <w:t>of</w:t>
      </w:r>
      <w:r>
        <w:rPr>
          <w:spacing w:val="-2"/>
        </w:rPr>
        <w:t xml:space="preserve"> Trustees</w:t>
      </w:r>
    </w:p>
    <w:p w14:paraId="6125BB94" w14:textId="1DBCD5C3" w:rsidR="006F6553" w:rsidRDefault="00000000">
      <w:pPr>
        <w:spacing w:before="21"/>
        <w:ind w:left="2218" w:right="2176"/>
        <w:jc w:val="center"/>
        <w:rPr>
          <w:b/>
          <w:sz w:val="24"/>
        </w:rPr>
      </w:pPr>
      <w:r>
        <w:rPr>
          <w:b/>
          <w:sz w:val="24"/>
        </w:rPr>
        <w:t>Minutes</w:t>
      </w:r>
      <w:r>
        <w:rPr>
          <w:b/>
          <w:spacing w:val="-3"/>
          <w:sz w:val="24"/>
        </w:rPr>
        <w:t xml:space="preserve"> </w:t>
      </w:r>
      <w:r>
        <w:rPr>
          <w:b/>
          <w:sz w:val="24"/>
        </w:rPr>
        <w:t>–</w:t>
      </w:r>
      <w:r>
        <w:rPr>
          <w:b/>
          <w:spacing w:val="-1"/>
          <w:sz w:val="24"/>
        </w:rPr>
        <w:t xml:space="preserve"> </w:t>
      </w:r>
      <w:r w:rsidR="007302C9">
        <w:rPr>
          <w:b/>
          <w:sz w:val="24"/>
        </w:rPr>
        <w:t>September 12</w:t>
      </w:r>
      <w:r w:rsidR="00461C3D">
        <w:rPr>
          <w:b/>
          <w:sz w:val="24"/>
        </w:rPr>
        <w:t>, 2023</w:t>
      </w:r>
    </w:p>
    <w:p w14:paraId="7F9A1300" w14:textId="77777777" w:rsidR="006F6553" w:rsidRDefault="006F6553">
      <w:pPr>
        <w:pStyle w:val="BodyText"/>
        <w:rPr>
          <w:b/>
          <w:sz w:val="28"/>
        </w:rPr>
      </w:pPr>
    </w:p>
    <w:p w14:paraId="54D7D8F7" w14:textId="77777777" w:rsidR="006F6553" w:rsidRDefault="006F6553">
      <w:pPr>
        <w:pStyle w:val="BodyText"/>
        <w:spacing w:before="9"/>
        <w:rPr>
          <w:b/>
        </w:rPr>
      </w:pPr>
    </w:p>
    <w:p w14:paraId="77AB6035" w14:textId="77777777" w:rsidR="006F6553" w:rsidRDefault="00000000">
      <w:pPr>
        <w:pStyle w:val="Heading1"/>
      </w:pPr>
      <w:r>
        <w:t>Call</w:t>
      </w:r>
      <w:r>
        <w:rPr>
          <w:spacing w:val="-4"/>
        </w:rPr>
        <w:t xml:space="preserve"> </w:t>
      </w:r>
      <w:r>
        <w:t>to</w:t>
      </w:r>
      <w:r>
        <w:rPr>
          <w:spacing w:val="-4"/>
        </w:rPr>
        <w:t xml:space="preserve"> </w:t>
      </w:r>
      <w:r>
        <w:rPr>
          <w:spacing w:val="-2"/>
        </w:rPr>
        <w:t>Order</w:t>
      </w:r>
    </w:p>
    <w:p w14:paraId="0496C15A" w14:textId="74E5F33A" w:rsidR="006F6553" w:rsidRDefault="00000000">
      <w:pPr>
        <w:pStyle w:val="BodyText"/>
        <w:spacing w:before="18" w:line="256" w:lineRule="auto"/>
        <w:ind w:left="100"/>
      </w:pPr>
      <w:r>
        <w:t>The</w:t>
      </w:r>
      <w:r>
        <w:rPr>
          <w:spacing w:val="-3"/>
        </w:rPr>
        <w:t xml:space="preserve"> </w:t>
      </w:r>
      <w:r>
        <w:t>Oregon</w:t>
      </w:r>
      <w:r>
        <w:rPr>
          <w:spacing w:val="-4"/>
        </w:rPr>
        <w:t xml:space="preserve"> </w:t>
      </w:r>
      <w:r>
        <w:t>FCCLA</w:t>
      </w:r>
      <w:r>
        <w:rPr>
          <w:spacing w:val="-3"/>
        </w:rPr>
        <w:t xml:space="preserve"> </w:t>
      </w:r>
      <w:r>
        <w:t>Board</w:t>
      </w:r>
      <w:r>
        <w:rPr>
          <w:spacing w:val="-4"/>
        </w:rPr>
        <w:t xml:space="preserve"> </w:t>
      </w:r>
      <w:r>
        <w:t>of</w:t>
      </w:r>
      <w:r>
        <w:rPr>
          <w:spacing w:val="-4"/>
        </w:rPr>
        <w:t xml:space="preserve"> </w:t>
      </w:r>
      <w:r>
        <w:t>Trustees</w:t>
      </w:r>
      <w:r>
        <w:rPr>
          <w:spacing w:val="-3"/>
        </w:rPr>
        <w:t xml:space="preserve"> </w:t>
      </w:r>
      <w:r>
        <w:t>meeting</w:t>
      </w:r>
      <w:r>
        <w:rPr>
          <w:spacing w:val="-4"/>
        </w:rPr>
        <w:t xml:space="preserve"> </w:t>
      </w:r>
      <w:r>
        <w:t>was</w:t>
      </w:r>
      <w:r>
        <w:rPr>
          <w:spacing w:val="-3"/>
        </w:rPr>
        <w:t xml:space="preserve"> </w:t>
      </w:r>
      <w:r>
        <w:t>called</w:t>
      </w:r>
      <w:r>
        <w:rPr>
          <w:spacing w:val="-4"/>
        </w:rPr>
        <w:t xml:space="preserve"> </w:t>
      </w:r>
      <w:r>
        <w:t>to</w:t>
      </w:r>
      <w:r>
        <w:rPr>
          <w:spacing w:val="-3"/>
        </w:rPr>
        <w:t xml:space="preserve"> </w:t>
      </w:r>
      <w:r>
        <w:t>order</w:t>
      </w:r>
      <w:r>
        <w:rPr>
          <w:spacing w:val="-3"/>
        </w:rPr>
        <w:t xml:space="preserve"> </w:t>
      </w:r>
      <w:r>
        <w:t>by</w:t>
      </w:r>
      <w:r>
        <w:rPr>
          <w:spacing w:val="-4"/>
        </w:rPr>
        <w:t xml:space="preserve"> </w:t>
      </w:r>
      <w:r>
        <w:t>Tamarah Duncan at 4:</w:t>
      </w:r>
      <w:r w:rsidR="00786FA7">
        <w:t>02</w:t>
      </w:r>
      <w:r>
        <w:t>pm.</w:t>
      </w:r>
    </w:p>
    <w:p w14:paraId="268442FC" w14:textId="77777777" w:rsidR="006F6553" w:rsidRDefault="006F6553">
      <w:pPr>
        <w:pStyle w:val="BodyText"/>
        <w:spacing w:before="6"/>
        <w:rPr>
          <w:sz w:val="23"/>
        </w:rPr>
      </w:pPr>
    </w:p>
    <w:p w14:paraId="3B0A743F" w14:textId="77777777" w:rsidR="006F6553" w:rsidRDefault="00000000">
      <w:pPr>
        <w:pStyle w:val="Heading1"/>
      </w:pPr>
      <w:r>
        <w:t>Roll</w:t>
      </w:r>
      <w:r>
        <w:rPr>
          <w:spacing w:val="-8"/>
        </w:rPr>
        <w:t xml:space="preserve"> </w:t>
      </w:r>
      <w:r>
        <w:rPr>
          <w:spacing w:val="-4"/>
        </w:rPr>
        <w:t>Call</w:t>
      </w:r>
    </w:p>
    <w:p w14:paraId="5E7D151D" w14:textId="77777777" w:rsidR="00757CBA" w:rsidRDefault="00000000" w:rsidP="00757CBA">
      <w:pPr>
        <w:pStyle w:val="BodyText"/>
        <w:spacing w:before="18"/>
        <w:ind w:left="100"/>
        <w:rPr>
          <w:spacing w:val="-2"/>
        </w:rPr>
      </w:pPr>
      <w:r>
        <w:t>Roll</w:t>
      </w:r>
      <w:r>
        <w:rPr>
          <w:spacing w:val="-5"/>
        </w:rPr>
        <w:t xml:space="preserve"> </w:t>
      </w:r>
      <w:r>
        <w:t>Call</w:t>
      </w:r>
      <w:r>
        <w:rPr>
          <w:spacing w:val="-6"/>
        </w:rPr>
        <w:t xml:space="preserve"> </w:t>
      </w:r>
      <w:r>
        <w:t>indicated</w:t>
      </w:r>
      <w:r>
        <w:rPr>
          <w:spacing w:val="-5"/>
        </w:rPr>
        <w:t xml:space="preserve"> </w:t>
      </w:r>
      <w:r>
        <w:t>the</w:t>
      </w:r>
      <w:r>
        <w:rPr>
          <w:spacing w:val="-1"/>
        </w:rPr>
        <w:t xml:space="preserve"> </w:t>
      </w:r>
      <w:r>
        <w:t>following</w:t>
      </w:r>
      <w:r>
        <w:rPr>
          <w:spacing w:val="-6"/>
        </w:rPr>
        <w:t xml:space="preserve"> </w:t>
      </w:r>
      <w:r>
        <w:t>members</w:t>
      </w:r>
      <w:r>
        <w:rPr>
          <w:spacing w:val="-5"/>
        </w:rPr>
        <w:t xml:space="preserve"> </w:t>
      </w:r>
      <w:r>
        <w:t>were</w:t>
      </w:r>
      <w:r>
        <w:rPr>
          <w:spacing w:val="-4"/>
        </w:rPr>
        <w:t xml:space="preserve"> </w:t>
      </w:r>
      <w:r>
        <w:rPr>
          <w:spacing w:val="-2"/>
        </w:rPr>
        <w:t>present:</w:t>
      </w:r>
    </w:p>
    <w:p w14:paraId="04B2C149" w14:textId="60A41780" w:rsidR="00786FA7" w:rsidRDefault="00786FA7" w:rsidP="00757CBA">
      <w:pPr>
        <w:pStyle w:val="BodyText"/>
        <w:spacing w:before="18"/>
        <w:ind w:left="100"/>
        <w:rPr>
          <w:spacing w:val="-2"/>
        </w:rPr>
      </w:pPr>
      <w:r>
        <w:rPr>
          <w:spacing w:val="-2"/>
        </w:rPr>
        <w:t>Tamarah Duncan</w:t>
      </w:r>
    </w:p>
    <w:p w14:paraId="68B1D043" w14:textId="7EB5C145" w:rsidR="00786FA7" w:rsidRDefault="00786FA7" w:rsidP="00757CBA">
      <w:pPr>
        <w:pStyle w:val="BodyText"/>
        <w:spacing w:before="18"/>
        <w:ind w:left="100"/>
        <w:rPr>
          <w:spacing w:val="-2"/>
        </w:rPr>
      </w:pPr>
      <w:r>
        <w:rPr>
          <w:spacing w:val="-2"/>
        </w:rPr>
        <w:t>Kristi Moe</w:t>
      </w:r>
    </w:p>
    <w:p w14:paraId="13E9D59C" w14:textId="69A46918" w:rsidR="00786FA7" w:rsidRDefault="00786FA7" w:rsidP="00757CBA">
      <w:pPr>
        <w:pStyle w:val="BodyText"/>
        <w:spacing w:before="18"/>
        <w:ind w:left="100"/>
        <w:rPr>
          <w:spacing w:val="-2"/>
        </w:rPr>
      </w:pPr>
      <w:r>
        <w:rPr>
          <w:spacing w:val="-2"/>
        </w:rPr>
        <w:t>Sheri Carson</w:t>
      </w:r>
    </w:p>
    <w:p w14:paraId="0D7D6549" w14:textId="3474115E" w:rsidR="00786FA7" w:rsidRDefault="00786FA7" w:rsidP="00757CBA">
      <w:pPr>
        <w:pStyle w:val="BodyText"/>
        <w:spacing w:before="18"/>
        <w:ind w:left="100"/>
        <w:rPr>
          <w:spacing w:val="-2"/>
        </w:rPr>
      </w:pPr>
      <w:r>
        <w:rPr>
          <w:spacing w:val="-2"/>
        </w:rPr>
        <w:t>Susie Cobb</w:t>
      </w:r>
    </w:p>
    <w:p w14:paraId="033ABB0B" w14:textId="562EA8D9" w:rsidR="00786FA7" w:rsidRDefault="00786FA7" w:rsidP="00757CBA">
      <w:pPr>
        <w:pStyle w:val="BodyText"/>
        <w:spacing w:before="18"/>
        <w:ind w:left="100"/>
        <w:rPr>
          <w:spacing w:val="-2"/>
        </w:rPr>
      </w:pPr>
      <w:r>
        <w:rPr>
          <w:spacing w:val="-2"/>
        </w:rPr>
        <w:t>Angie Treadwell</w:t>
      </w:r>
    </w:p>
    <w:p w14:paraId="2E562298" w14:textId="2D1F1C41" w:rsidR="00786FA7" w:rsidRDefault="00786FA7" w:rsidP="00757CBA">
      <w:pPr>
        <w:pStyle w:val="BodyText"/>
        <w:spacing w:before="18"/>
        <w:ind w:left="100"/>
        <w:rPr>
          <w:spacing w:val="-2"/>
        </w:rPr>
      </w:pPr>
      <w:r>
        <w:rPr>
          <w:spacing w:val="-2"/>
        </w:rPr>
        <w:t>Pam Simpson</w:t>
      </w:r>
    </w:p>
    <w:p w14:paraId="11413F95" w14:textId="3A3BB0FF" w:rsidR="00786FA7" w:rsidRDefault="00786FA7" w:rsidP="00757CBA">
      <w:pPr>
        <w:pStyle w:val="BodyText"/>
        <w:spacing w:before="18"/>
        <w:ind w:left="100"/>
        <w:rPr>
          <w:spacing w:val="-2"/>
        </w:rPr>
      </w:pPr>
      <w:r>
        <w:rPr>
          <w:spacing w:val="-2"/>
        </w:rPr>
        <w:t>Johnie Ferro</w:t>
      </w:r>
    </w:p>
    <w:p w14:paraId="2860B672" w14:textId="3E7CDBE1" w:rsidR="00786FA7" w:rsidRDefault="00786FA7" w:rsidP="00757CBA">
      <w:pPr>
        <w:pStyle w:val="BodyText"/>
        <w:spacing w:before="18"/>
        <w:ind w:left="100"/>
        <w:rPr>
          <w:spacing w:val="-2"/>
        </w:rPr>
      </w:pPr>
      <w:r>
        <w:rPr>
          <w:spacing w:val="-2"/>
        </w:rPr>
        <w:t>Rhonda Calhoon</w:t>
      </w:r>
    </w:p>
    <w:p w14:paraId="0950082A" w14:textId="36329F5D" w:rsidR="00786FA7" w:rsidRDefault="00786FA7" w:rsidP="00757CBA">
      <w:pPr>
        <w:pStyle w:val="BodyText"/>
        <w:spacing w:before="18"/>
        <w:ind w:left="100"/>
        <w:rPr>
          <w:spacing w:val="-2"/>
        </w:rPr>
      </w:pPr>
      <w:r>
        <w:rPr>
          <w:spacing w:val="-2"/>
        </w:rPr>
        <w:t>Mackenzie Gray</w:t>
      </w:r>
    </w:p>
    <w:p w14:paraId="7ADAB32D" w14:textId="44878563" w:rsidR="00786FA7" w:rsidRDefault="00786FA7" w:rsidP="00757CBA">
      <w:pPr>
        <w:pStyle w:val="BodyText"/>
        <w:spacing w:before="18"/>
        <w:ind w:left="100"/>
        <w:rPr>
          <w:spacing w:val="-2"/>
        </w:rPr>
      </w:pPr>
      <w:r>
        <w:rPr>
          <w:spacing w:val="-2"/>
        </w:rPr>
        <w:t>Trent Misak</w:t>
      </w:r>
    </w:p>
    <w:p w14:paraId="310700DA" w14:textId="77777777" w:rsidR="00757CBA" w:rsidRDefault="00757CBA" w:rsidP="00757CBA">
      <w:pPr>
        <w:pStyle w:val="BodyText"/>
        <w:spacing w:before="18"/>
        <w:ind w:left="100"/>
        <w:rPr>
          <w:spacing w:val="-2"/>
        </w:rPr>
      </w:pPr>
    </w:p>
    <w:p w14:paraId="74B86DCE" w14:textId="77777777" w:rsidR="00757CBA" w:rsidRDefault="00757CBA" w:rsidP="00757CBA">
      <w:pPr>
        <w:pStyle w:val="BodyText"/>
        <w:spacing w:before="18"/>
        <w:sectPr w:rsidR="00757CBA" w:rsidSect="00757CBA">
          <w:headerReference w:type="default" r:id="rId8"/>
          <w:pgSz w:w="12240" w:h="15840"/>
          <w:pgMar w:top="2880" w:right="1440" w:bottom="1152" w:left="1440" w:header="720" w:footer="720" w:gutter="0"/>
          <w:cols w:space="720"/>
        </w:sectPr>
      </w:pPr>
    </w:p>
    <w:p w14:paraId="62596408" w14:textId="77777777" w:rsidR="00757CBA" w:rsidRDefault="00757CBA" w:rsidP="00786FA7">
      <w:pPr>
        <w:pStyle w:val="BodyText"/>
        <w:spacing w:before="101" w:line="254" w:lineRule="auto"/>
        <w:ind w:right="171"/>
        <w:sectPr w:rsidR="00757CBA" w:rsidSect="00757CBA">
          <w:type w:val="continuous"/>
          <w:pgSz w:w="12240" w:h="15840"/>
          <w:pgMar w:top="2880" w:right="1440" w:bottom="1152" w:left="1440" w:header="720" w:footer="720" w:gutter="0"/>
          <w:cols w:num="2" w:space="720"/>
        </w:sectPr>
      </w:pPr>
    </w:p>
    <w:p w14:paraId="31006D33" w14:textId="494981C7" w:rsidR="006F6553" w:rsidRDefault="00000000" w:rsidP="4CB6A1EA">
      <w:pPr>
        <w:pStyle w:val="BodyText"/>
        <w:spacing w:before="101" w:line="254" w:lineRule="auto"/>
        <w:ind w:right="171"/>
      </w:pPr>
      <w:r>
        <w:t>The</w:t>
      </w:r>
      <w:r>
        <w:rPr>
          <w:spacing w:val="-4"/>
        </w:rPr>
        <w:t xml:space="preserve"> </w:t>
      </w:r>
      <w:r>
        <w:t>following</w:t>
      </w:r>
      <w:r>
        <w:rPr>
          <w:spacing w:val="-5"/>
        </w:rPr>
        <w:t xml:space="preserve"> </w:t>
      </w:r>
      <w:r>
        <w:t>staff</w:t>
      </w:r>
      <w:r>
        <w:rPr>
          <w:spacing w:val="-5"/>
        </w:rPr>
        <w:t xml:space="preserve"> </w:t>
      </w:r>
      <w:r>
        <w:t>member</w:t>
      </w:r>
      <w:r>
        <w:rPr>
          <w:spacing w:val="-4"/>
        </w:rPr>
        <w:t xml:space="preserve"> </w:t>
      </w:r>
      <w:r>
        <w:t>attended:</w:t>
      </w:r>
      <w:r w:rsidR="00461C3D">
        <w:t xml:space="preserve"> </w:t>
      </w:r>
      <w:r>
        <w:t xml:space="preserve">Jane Werner, State Director; </w:t>
      </w:r>
      <w:r w:rsidR="00786FA7">
        <w:t>Ashley Wells</w:t>
      </w:r>
      <w:r>
        <w:t>, State Officer Coach</w:t>
      </w:r>
    </w:p>
    <w:p w14:paraId="786A0B60" w14:textId="77777777" w:rsidR="006F6553" w:rsidRDefault="006F6553">
      <w:pPr>
        <w:pStyle w:val="BodyText"/>
        <w:spacing w:before="8"/>
        <w:rPr>
          <w:sz w:val="23"/>
        </w:rPr>
      </w:pPr>
    </w:p>
    <w:p w14:paraId="17435784" w14:textId="77777777" w:rsidR="006F6553" w:rsidRDefault="00000000">
      <w:pPr>
        <w:pStyle w:val="Heading1"/>
      </w:pPr>
      <w:r>
        <w:rPr>
          <w:spacing w:val="-2"/>
        </w:rPr>
        <w:t>Introductions</w:t>
      </w:r>
    </w:p>
    <w:p w14:paraId="0D811D53" w14:textId="34EFCD33" w:rsidR="006F6553" w:rsidRDefault="00000000">
      <w:pPr>
        <w:pStyle w:val="BodyText"/>
        <w:spacing w:before="19" w:line="256" w:lineRule="auto"/>
        <w:ind w:left="100"/>
      </w:pPr>
      <w:r>
        <w:t>All</w:t>
      </w:r>
      <w:r>
        <w:rPr>
          <w:spacing w:val="-5"/>
        </w:rPr>
        <w:t xml:space="preserve"> </w:t>
      </w:r>
      <w:r>
        <w:t>participants</w:t>
      </w:r>
      <w:r>
        <w:rPr>
          <w:spacing w:val="-4"/>
        </w:rPr>
        <w:t xml:space="preserve"> </w:t>
      </w:r>
      <w:r>
        <w:t>introduced</w:t>
      </w:r>
      <w:r>
        <w:rPr>
          <w:spacing w:val="-5"/>
        </w:rPr>
        <w:t xml:space="preserve"> </w:t>
      </w:r>
      <w:r>
        <w:t>themselves</w:t>
      </w:r>
      <w:r>
        <w:rPr>
          <w:spacing w:val="-4"/>
        </w:rPr>
        <w:t xml:space="preserve"> </w:t>
      </w:r>
      <w:r>
        <w:t>stating</w:t>
      </w:r>
      <w:r>
        <w:rPr>
          <w:spacing w:val="-5"/>
        </w:rPr>
        <w:t xml:space="preserve"> </w:t>
      </w:r>
      <w:r>
        <w:t>their</w:t>
      </w:r>
      <w:r>
        <w:rPr>
          <w:spacing w:val="-4"/>
        </w:rPr>
        <w:t xml:space="preserve"> </w:t>
      </w:r>
      <w:r>
        <w:t>school</w:t>
      </w:r>
      <w:r>
        <w:rPr>
          <w:spacing w:val="-4"/>
        </w:rPr>
        <w:t xml:space="preserve"> </w:t>
      </w:r>
      <w:r>
        <w:t>and</w:t>
      </w:r>
      <w:r>
        <w:rPr>
          <w:spacing w:val="-5"/>
        </w:rPr>
        <w:t xml:space="preserve"> </w:t>
      </w:r>
      <w:r>
        <w:t>connection</w:t>
      </w:r>
      <w:r>
        <w:rPr>
          <w:spacing w:val="-4"/>
        </w:rPr>
        <w:t xml:space="preserve"> </w:t>
      </w:r>
      <w:r>
        <w:t xml:space="preserve">to </w:t>
      </w:r>
      <w:r>
        <w:rPr>
          <w:spacing w:val="-2"/>
        </w:rPr>
        <w:t>FCS/FCCLA.</w:t>
      </w:r>
      <w:r w:rsidR="00786FA7">
        <w:rPr>
          <w:spacing w:val="-2"/>
        </w:rPr>
        <w:t xml:space="preserve"> Johnie Ferro was introduced as the new ODE Representative.</w:t>
      </w:r>
    </w:p>
    <w:p w14:paraId="2D4EBFBC" w14:textId="77777777" w:rsidR="006F6553" w:rsidRDefault="006F6553">
      <w:pPr>
        <w:pStyle w:val="BodyText"/>
        <w:spacing w:before="2"/>
        <w:rPr>
          <w:sz w:val="23"/>
        </w:rPr>
      </w:pPr>
    </w:p>
    <w:p w14:paraId="4D4B4673" w14:textId="77777777" w:rsidR="006F6553" w:rsidRDefault="006F6553">
      <w:pPr>
        <w:pStyle w:val="BodyText"/>
        <w:spacing w:before="5"/>
        <w:rPr>
          <w:sz w:val="23"/>
        </w:rPr>
      </w:pPr>
    </w:p>
    <w:p w14:paraId="5BDA8C3B" w14:textId="223DB469" w:rsidR="006F6553" w:rsidRDefault="00000000">
      <w:pPr>
        <w:pStyle w:val="Heading1"/>
      </w:pPr>
      <w:r>
        <w:t>Minutes</w:t>
      </w:r>
      <w:r>
        <w:rPr>
          <w:spacing w:val="-6"/>
        </w:rPr>
        <w:t xml:space="preserve"> </w:t>
      </w:r>
      <w:r>
        <w:t>from</w:t>
      </w:r>
      <w:r>
        <w:rPr>
          <w:spacing w:val="-6"/>
        </w:rPr>
        <w:t xml:space="preserve"> </w:t>
      </w:r>
      <w:r w:rsidR="00786FA7">
        <w:t>January 22, 2023</w:t>
      </w:r>
    </w:p>
    <w:p w14:paraId="6A42A732" w14:textId="77777777" w:rsidR="006F6553" w:rsidRDefault="00000000">
      <w:pPr>
        <w:pStyle w:val="BodyText"/>
        <w:spacing w:before="16"/>
        <w:ind w:left="100"/>
      </w:pPr>
      <w:r>
        <w:rPr>
          <w:spacing w:val="-2"/>
          <w:u w:val="single"/>
        </w:rPr>
        <w:t>Decision</w:t>
      </w:r>
      <w:r>
        <w:rPr>
          <w:spacing w:val="-2"/>
        </w:rPr>
        <w:t>:</w:t>
      </w:r>
    </w:p>
    <w:p w14:paraId="1A151B5B" w14:textId="11A8EE7F" w:rsidR="006F6553" w:rsidRDefault="00461C3D">
      <w:pPr>
        <w:pStyle w:val="BodyText"/>
        <w:spacing w:before="18" w:line="256" w:lineRule="auto"/>
        <w:ind w:left="100"/>
      </w:pPr>
      <w:r>
        <w:t>Sheri Carson</w:t>
      </w:r>
      <w:r>
        <w:rPr>
          <w:spacing w:val="-4"/>
        </w:rPr>
        <w:t xml:space="preserve"> </w:t>
      </w:r>
      <w:r>
        <w:t>moved,</w:t>
      </w:r>
      <w:r>
        <w:rPr>
          <w:spacing w:val="-2"/>
        </w:rPr>
        <w:t xml:space="preserve"> </w:t>
      </w:r>
      <w:r>
        <w:t>and</w:t>
      </w:r>
      <w:r>
        <w:rPr>
          <w:spacing w:val="-4"/>
        </w:rPr>
        <w:t xml:space="preserve"> </w:t>
      </w:r>
      <w:r>
        <w:t>it</w:t>
      </w:r>
      <w:r>
        <w:rPr>
          <w:spacing w:val="-4"/>
        </w:rPr>
        <w:t xml:space="preserve"> </w:t>
      </w:r>
      <w:r>
        <w:t>was</w:t>
      </w:r>
      <w:r>
        <w:rPr>
          <w:spacing w:val="-3"/>
        </w:rPr>
        <w:t xml:space="preserve"> </w:t>
      </w:r>
      <w:r>
        <w:t>seconded</w:t>
      </w:r>
      <w:r>
        <w:rPr>
          <w:spacing w:val="-3"/>
        </w:rPr>
        <w:t xml:space="preserve"> </w:t>
      </w:r>
      <w:r>
        <w:t>to</w:t>
      </w:r>
      <w:r>
        <w:rPr>
          <w:spacing w:val="-3"/>
        </w:rPr>
        <w:t xml:space="preserve"> </w:t>
      </w:r>
      <w:r>
        <w:t>approve</w:t>
      </w:r>
      <w:r>
        <w:rPr>
          <w:spacing w:val="-2"/>
        </w:rPr>
        <w:t xml:space="preserve"> </w:t>
      </w:r>
      <w:r>
        <w:t>the</w:t>
      </w:r>
      <w:r>
        <w:rPr>
          <w:spacing w:val="-2"/>
        </w:rPr>
        <w:t xml:space="preserve"> </w:t>
      </w:r>
      <w:r>
        <w:t>minutes</w:t>
      </w:r>
      <w:r>
        <w:rPr>
          <w:spacing w:val="-2"/>
        </w:rPr>
        <w:t xml:space="preserve"> </w:t>
      </w:r>
      <w:r>
        <w:t>from</w:t>
      </w:r>
      <w:r>
        <w:rPr>
          <w:spacing w:val="-2"/>
        </w:rPr>
        <w:t xml:space="preserve"> </w:t>
      </w:r>
      <w:r>
        <w:t>the</w:t>
      </w:r>
      <w:r>
        <w:rPr>
          <w:spacing w:val="-2"/>
        </w:rPr>
        <w:t xml:space="preserve"> </w:t>
      </w:r>
      <w:r w:rsidR="00786FA7">
        <w:t xml:space="preserve">January 22, </w:t>
      </w:r>
      <w:proofErr w:type="gramStart"/>
      <w:r w:rsidR="00786FA7">
        <w:t>2023</w:t>
      </w:r>
      <w:proofErr w:type="gramEnd"/>
      <w:r w:rsidR="00786FA7">
        <w:t xml:space="preserve"> </w:t>
      </w:r>
      <w:r>
        <w:t>as presented.</w:t>
      </w:r>
      <w:r>
        <w:rPr>
          <w:spacing w:val="40"/>
        </w:rPr>
        <w:t xml:space="preserve"> </w:t>
      </w:r>
      <w:r>
        <w:t>The motion was adopted unanimously.</w:t>
      </w:r>
    </w:p>
    <w:p w14:paraId="36C74501" w14:textId="77777777" w:rsidR="006F6553" w:rsidRDefault="006F6553">
      <w:pPr>
        <w:pStyle w:val="BodyText"/>
        <w:spacing w:before="6"/>
        <w:rPr>
          <w:sz w:val="23"/>
        </w:rPr>
      </w:pPr>
    </w:p>
    <w:p w14:paraId="5383DD2C" w14:textId="536D88C8" w:rsidR="00786FA7" w:rsidRDefault="00786FA7">
      <w:pPr>
        <w:pStyle w:val="Heading1"/>
      </w:pPr>
      <w:r>
        <w:t>Presentation &amp; Approval of 2023-2024 Budget</w:t>
      </w:r>
    </w:p>
    <w:p w14:paraId="2DF6ACA4" w14:textId="11FE697C" w:rsidR="00786FA7" w:rsidRDefault="002D597A">
      <w:pPr>
        <w:pStyle w:val="Heading1"/>
        <w:rPr>
          <w:b w:val="0"/>
          <w:bCs w:val="0"/>
        </w:rPr>
      </w:pPr>
      <w:r>
        <w:rPr>
          <w:b w:val="0"/>
          <w:bCs w:val="0"/>
        </w:rPr>
        <w:t xml:space="preserve">Discussion: </w:t>
      </w:r>
    </w:p>
    <w:p w14:paraId="691F750F" w14:textId="487DEBB2" w:rsidR="002D597A" w:rsidRDefault="002D597A">
      <w:pPr>
        <w:pStyle w:val="Heading1"/>
        <w:rPr>
          <w:b w:val="0"/>
          <w:bCs w:val="0"/>
        </w:rPr>
      </w:pPr>
      <w:r>
        <w:rPr>
          <w:b w:val="0"/>
          <w:bCs w:val="0"/>
        </w:rPr>
        <w:t xml:space="preserve">Trent Misak provided an overview of the budget. The biggest change to the budget is </w:t>
      </w:r>
      <w:proofErr w:type="gramStart"/>
      <w:r>
        <w:rPr>
          <w:b w:val="0"/>
          <w:bCs w:val="0"/>
        </w:rPr>
        <w:t>additional</w:t>
      </w:r>
      <w:proofErr w:type="gramEnd"/>
      <w:r>
        <w:rPr>
          <w:b w:val="0"/>
          <w:bCs w:val="0"/>
        </w:rPr>
        <w:t xml:space="preserve"> costs to State Leadership for being independent this coming year. </w:t>
      </w:r>
      <w:proofErr w:type="gramStart"/>
      <w:r>
        <w:rPr>
          <w:b w:val="0"/>
          <w:bCs w:val="0"/>
        </w:rPr>
        <w:lastRenderedPageBreak/>
        <w:t>Registration</w:t>
      </w:r>
      <w:proofErr w:type="gramEnd"/>
      <w:r>
        <w:rPr>
          <w:b w:val="0"/>
          <w:bCs w:val="0"/>
        </w:rPr>
        <w:t xml:space="preserve"> fee for state conference will be inclusive</w:t>
      </w:r>
      <w:r w:rsidR="00E944D9">
        <w:rPr>
          <w:b w:val="0"/>
          <w:bCs w:val="0"/>
        </w:rPr>
        <w:t xml:space="preserve"> at $130</w:t>
      </w:r>
      <w:r>
        <w:rPr>
          <w:b w:val="0"/>
          <w:bCs w:val="0"/>
        </w:rPr>
        <w:t xml:space="preserve"> with no competitive event registration fee</w:t>
      </w:r>
      <w:r w:rsidR="00E944D9">
        <w:rPr>
          <w:b w:val="0"/>
          <w:bCs w:val="0"/>
        </w:rPr>
        <w:t xml:space="preserve"> and include a ticket to the Trailblazers game. </w:t>
      </w:r>
    </w:p>
    <w:p w14:paraId="0D37F1FA" w14:textId="77777777" w:rsidR="00E944D9" w:rsidRDefault="00E944D9">
      <w:pPr>
        <w:pStyle w:val="Heading1"/>
        <w:rPr>
          <w:b w:val="0"/>
          <w:bCs w:val="0"/>
        </w:rPr>
      </w:pPr>
    </w:p>
    <w:p w14:paraId="7A49F652" w14:textId="0CFC1339" w:rsidR="002D597A" w:rsidRPr="002D597A" w:rsidRDefault="002D597A">
      <w:pPr>
        <w:pStyle w:val="Heading1"/>
        <w:rPr>
          <w:b w:val="0"/>
          <w:bCs w:val="0"/>
          <w:u w:val="single"/>
        </w:rPr>
      </w:pPr>
      <w:r w:rsidRPr="002D597A">
        <w:rPr>
          <w:b w:val="0"/>
          <w:bCs w:val="0"/>
          <w:u w:val="single"/>
        </w:rPr>
        <w:t xml:space="preserve">Decision: </w:t>
      </w:r>
    </w:p>
    <w:p w14:paraId="14A8EE74" w14:textId="32786B54" w:rsidR="002D597A" w:rsidRPr="002D597A" w:rsidRDefault="002D597A">
      <w:pPr>
        <w:pStyle w:val="Heading1"/>
        <w:rPr>
          <w:b w:val="0"/>
          <w:bCs w:val="0"/>
        </w:rPr>
      </w:pPr>
      <w:r>
        <w:rPr>
          <w:b w:val="0"/>
          <w:bCs w:val="0"/>
        </w:rPr>
        <w:t xml:space="preserve">Angie Treadwell </w:t>
      </w:r>
      <w:proofErr w:type="gramStart"/>
      <w:r>
        <w:rPr>
          <w:b w:val="0"/>
          <w:bCs w:val="0"/>
        </w:rPr>
        <w:t>move</w:t>
      </w:r>
      <w:r w:rsidRPr="002D597A">
        <w:rPr>
          <w:b w:val="0"/>
          <w:bCs w:val="0"/>
        </w:rPr>
        <w:t>d</w:t>
      </w:r>
      <w:proofErr w:type="gramEnd"/>
      <w:r w:rsidRPr="002D597A">
        <w:rPr>
          <w:b w:val="0"/>
          <w:bCs w:val="0"/>
        </w:rPr>
        <w:t xml:space="preserve"> </w:t>
      </w:r>
      <w:r w:rsidRPr="002D597A">
        <w:rPr>
          <w:b w:val="0"/>
          <w:bCs w:val="0"/>
        </w:rPr>
        <w:t>and</w:t>
      </w:r>
      <w:r w:rsidRPr="002D597A">
        <w:rPr>
          <w:b w:val="0"/>
          <w:bCs w:val="0"/>
          <w:spacing w:val="-4"/>
        </w:rPr>
        <w:t xml:space="preserve"> </w:t>
      </w:r>
      <w:r w:rsidRPr="002D597A">
        <w:rPr>
          <w:b w:val="0"/>
          <w:bCs w:val="0"/>
        </w:rPr>
        <w:t>it</w:t>
      </w:r>
      <w:r w:rsidRPr="002D597A">
        <w:rPr>
          <w:b w:val="0"/>
          <w:bCs w:val="0"/>
          <w:spacing w:val="-4"/>
        </w:rPr>
        <w:t xml:space="preserve"> </w:t>
      </w:r>
      <w:r w:rsidRPr="002D597A">
        <w:rPr>
          <w:b w:val="0"/>
          <w:bCs w:val="0"/>
        </w:rPr>
        <w:t>was</w:t>
      </w:r>
      <w:r w:rsidRPr="002D597A">
        <w:rPr>
          <w:b w:val="0"/>
          <w:bCs w:val="0"/>
          <w:spacing w:val="-3"/>
        </w:rPr>
        <w:t xml:space="preserve"> </w:t>
      </w:r>
      <w:r w:rsidRPr="002D597A">
        <w:rPr>
          <w:b w:val="0"/>
          <w:bCs w:val="0"/>
        </w:rPr>
        <w:t>seconded</w:t>
      </w:r>
      <w:r w:rsidRPr="002D597A">
        <w:rPr>
          <w:b w:val="0"/>
          <w:bCs w:val="0"/>
          <w:spacing w:val="-3"/>
        </w:rPr>
        <w:t xml:space="preserve"> </w:t>
      </w:r>
      <w:r w:rsidRPr="002D597A">
        <w:rPr>
          <w:b w:val="0"/>
          <w:bCs w:val="0"/>
        </w:rPr>
        <w:t>to</w:t>
      </w:r>
      <w:r w:rsidRPr="002D597A">
        <w:rPr>
          <w:b w:val="0"/>
          <w:bCs w:val="0"/>
          <w:spacing w:val="-3"/>
        </w:rPr>
        <w:t xml:space="preserve"> </w:t>
      </w:r>
      <w:r w:rsidRPr="002D597A">
        <w:rPr>
          <w:b w:val="0"/>
          <w:bCs w:val="0"/>
        </w:rPr>
        <w:t>approve</w:t>
      </w:r>
      <w:r w:rsidRPr="002D597A">
        <w:rPr>
          <w:b w:val="0"/>
          <w:bCs w:val="0"/>
          <w:spacing w:val="-2"/>
        </w:rPr>
        <w:t xml:space="preserve"> </w:t>
      </w:r>
      <w:r w:rsidRPr="002D597A">
        <w:rPr>
          <w:b w:val="0"/>
          <w:bCs w:val="0"/>
        </w:rPr>
        <w:t>the</w:t>
      </w:r>
      <w:r w:rsidRPr="002D597A">
        <w:rPr>
          <w:b w:val="0"/>
          <w:bCs w:val="0"/>
          <w:spacing w:val="-2"/>
        </w:rPr>
        <w:t xml:space="preserve"> </w:t>
      </w:r>
      <w:r w:rsidRPr="002D597A">
        <w:rPr>
          <w:b w:val="0"/>
          <w:bCs w:val="0"/>
        </w:rPr>
        <w:t xml:space="preserve">2023-2024 budget. </w:t>
      </w:r>
      <w:r w:rsidRPr="002D597A">
        <w:rPr>
          <w:b w:val="0"/>
          <w:bCs w:val="0"/>
        </w:rPr>
        <w:t>The motion was adopted unanimously.</w:t>
      </w:r>
    </w:p>
    <w:p w14:paraId="231E890D" w14:textId="77777777" w:rsidR="00786FA7" w:rsidRDefault="00786FA7">
      <w:pPr>
        <w:pStyle w:val="Heading1"/>
      </w:pPr>
    </w:p>
    <w:p w14:paraId="15133849" w14:textId="3EF9BB44" w:rsidR="002D597A" w:rsidRDefault="002D597A">
      <w:pPr>
        <w:pStyle w:val="Heading1"/>
      </w:pPr>
      <w:r>
        <w:t>Approval of TEAMTRI Management Services Agreement</w:t>
      </w:r>
    </w:p>
    <w:p w14:paraId="33FF7C97" w14:textId="1BBA7F37" w:rsidR="002D597A" w:rsidRDefault="002D597A">
      <w:pPr>
        <w:pStyle w:val="Heading1"/>
        <w:rPr>
          <w:b w:val="0"/>
          <w:bCs w:val="0"/>
        </w:rPr>
      </w:pPr>
      <w:r w:rsidRPr="002D597A">
        <w:rPr>
          <w:b w:val="0"/>
          <w:bCs w:val="0"/>
          <w:u w:val="single"/>
        </w:rPr>
        <w:t>Discussion:</w:t>
      </w:r>
      <w:r>
        <w:rPr>
          <w:b w:val="0"/>
          <w:bCs w:val="0"/>
        </w:rPr>
        <w:t xml:space="preserve"> Trent Misak provided an overview of the TEAMTRI proposal for management services. No major changes to previous years. Trent noted that TEAMTRI is providing complimentary Board Training for board members and then TEACH CTSO for advisors this year. </w:t>
      </w:r>
    </w:p>
    <w:p w14:paraId="1323E90F" w14:textId="77777777" w:rsidR="002D597A" w:rsidRDefault="002D597A">
      <w:pPr>
        <w:pStyle w:val="Heading1"/>
        <w:rPr>
          <w:b w:val="0"/>
          <w:bCs w:val="0"/>
        </w:rPr>
      </w:pPr>
    </w:p>
    <w:p w14:paraId="3815D21A" w14:textId="0D2847D2" w:rsidR="002D597A" w:rsidRDefault="002D597A" w:rsidP="002D597A">
      <w:pPr>
        <w:pStyle w:val="Heading1"/>
        <w:rPr>
          <w:b w:val="0"/>
          <w:bCs w:val="0"/>
        </w:rPr>
      </w:pPr>
      <w:r w:rsidRPr="002D597A">
        <w:rPr>
          <w:b w:val="0"/>
          <w:bCs w:val="0"/>
          <w:u w:val="single"/>
        </w:rPr>
        <w:t>Decision:</w:t>
      </w:r>
      <w:r>
        <w:rPr>
          <w:b w:val="0"/>
          <w:bCs w:val="0"/>
        </w:rPr>
        <w:t xml:space="preserve"> </w:t>
      </w:r>
      <w:r>
        <w:rPr>
          <w:b w:val="0"/>
          <w:bCs w:val="0"/>
        </w:rPr>
        <w:t xml:space="preserve">Angie Treadwell </w:t>
      </w:r>
      <w:proofErr w:type="gramStart"/>
      <w:r>
        <w:rPr>
          <w:b w:val="0"/>
          <w:bCs w:val="0"/>
        </w:rPr>
        <w:t>move</w:t>
      </w:r>
      <w:r w:rsidRPr="002D597A">
        <w:rPr>
          <w:b w:val="0"/>
          <w:bCs w:val="0"/>
        </w:rPr>
        <w:t>d</w:t>
      </w:r>
      <w:proofErr w:type="gramEnd"/>
      <w:r w:rsidRPr="002D597A">
        <w:rPr>
          <w:b w:val="0"/>
          <w:bCs w:val="0"/>
        </w:rPr>
        <w:t xml:space="preserve"> and</w:t>
      </w:r>
      <w:r w:rsidRPr="002D597A">
        <w:rPr>
          <w:b w:val="0"/>
          <w:bCs w:val="0"/>
          <w:spacing w:val="-4"/>
        </w:rPr>
        <w:t xml:space="preserve"> </w:t>
      </w:r>
      <w:r w:rsidRPr="002D597A">
        <w:rPr>
          <w:b w:val="0"/>
          <w:bCs w:val="0"/>
        </w:rPr>
        <w:t>it</w:t>
      </w:r>
      <w:r w:rsidRPr="002D597A">
        <w:rPr>
          <w:b w:val="0"/>
          <w:bCs w:val="0"/>
          <w:spacing w:val="-4"/>
        </w:rPr>
        <w:t xml:space="preserve"> </w:t>
      </w:r>
      <w:r w:rsidRPr="002D597A">
        <w:rPr>
          <w:b w:val="0"/>
          <w:bCs w:val="0"/>
        </w:rPr>
        <w:t>was</w:t>
      </w:r>
      <w:r w:rsidRPr="002D597A">
        <w:rPr>
          <w:b w:val="0"/>
          <w:bCs w:val="0"/>
          <w:spacing w:val="-3"/>
        </w:rPr>
        <w:t xml:space="preserve"> </w:t>
      </w:r>
      <w:r w:rsidRPr="002D597A">
        <w:rPr>
          <w:b w:val="0"/>
          <w:bCs w:val="0"/>
        </w:rPr>
        <w:t>seconded</w:t>
      </w:r>
      <w:r w:rsidRPr="002D597A">
        <w:rPr>
          <w:b w:val="0"/>
          <w:bCs w:val="0"/>
          <w:spacing w:val="-3"/>
        </w:rPr>
        <w:t xml:space="preserve"> </w:t>
      </w:r>
      <w:r w:rsidRPr="002D597A">
        <w:rPr>
          <w:b w:val="0"/>
          <w:bCs w:val="0"/>
        </w:rPr>
        <w:t>to</w:t>
      </w:r>
      <w:r w:rsidRPr="002D597A">
        <w:rPr>
          <w:b w:val="0"/>
          <w:bCs w:val="0"/>
          <w:spacing w:val="-3"/>
        </w:rPr>
        <w:t xml:space="preserve"> </w:t>
      </w:r>
      <w:r w:rsidRPr="002D597A">
        <w:rPr>
          <w:b w:val="0"/>
          <w:bCs w:val="0"/>
        </w:rPr>
        <w:t>approve</w:t>
      </w:r>
      <w:r w:rsidRPr="002D597A">
        <w:rPr>
          <w:b w:val="0"/>
          <w:bCs w:val="0"/>
          <w:spacing w:val="-2"/>
        </w:rPr>
        <w:t xml:space="preserve"> </w:t>
      </w:r>
      <w:r w:rsidRPr="002D597A">
        <w:rPr>
          <w:b w:val="0"/>
          <w:bCs w:val="0"/>
        </w:rPr>
        <w:t>the</w:t>
      </w:r>
      <w:r w:rsidRPr="002D597A">
        <w:rPr>
          <w:b w:val="0"/>
          <w:bCs w:val="0"/>
          <w:spacing w:val="-2"/>
        </w:rPr>
        <w:t xml:space="preserve"> </w:t>
      </w:r>
      <w:r>
        <w:rPr>
          <w:b w:val="0"/>
          <w:bCs w:val="0"/>
        </w:rPr>
        <w:t>TEAMTRI Management Services Agreement</w:t>
      </w:r>
    </w:p>
    <w:p w14:paraId="23C09A2F" w14:textId="6B33AA36" w:rsidR="002D597A" w:rsidRPr="002D597A" w:rsidRDefault="002D597A" w:rsidP="002D597A">
      <w:pPr>
        <w:pStyle w:val="Heading1"/>
        <w:rPr>
          <w:b w:val="0"/>
          <w:bCs w:val="0"/>
        </w:rPr>
      </w:pPr>
      <w:r w:rsidRPr="002D597A">
        <w:rPr>
          <w:b w:val="0"/>
          <w:bCs w:val="0"/>
        </w:rPr>
        <w:t>The motion was adopted unanimously.</w:t>
      </w:r>
    </w:p>
    <w:p w14:paraId="462621DA" w14:textId="2EE7B08D" w:rsidR="002D597A" w:rsidRPr="002D597A" w:rsidRDefault="002D597A">
      <w:pPr>
        <w:pStyle w:val="Heading1"/>
        <w:rPr>
          <w:b w:val="0"/>
          <w:bCs w:val="0"/>
        </w:rPr>
      </w:pPr>
    </w:p>
    <w:p w14:paraId="7DA8C66C" w14:textId="2FFB09E0" w:rsidR="002D597A" w:rsidRDefault="002D597A">
      <w:pPr>
        <w:pStyle w:val="Heading1"/>
      </w:pPr>
      <w:r>
        <w:t>Updates</w:t>
      </w:r>
    </w:p>
    <w:p w14:paraId="08D6400A" w14:textId="77777777" w:rsidR="002D597A" w:rsidRDefault="002D597A">
      <w:pPr>
        <w:pStyle w:val="Heading1"/>
      </w:pPr>
    </w:p>
    <w:p w14:paraId="67C270A9" w14:textId="77777777" w:rsidR="002D597A" w:rsidRDefault="002D597A">
      <w:pPr>
        <w:pStyle w:val="Heading1"/>
      </w:pPr>
      <w:r>
        <w:t xml:space="preserve">State Leadership Conference: </w:t>
      </w:r>
    </w:p>
    <w:p w14:paraId="13ECC9B0" w14:textId="5D052CA5" w:rsidR="002D597A" w:rsidRPr="002D597A" w:rsidRDefault="002D597A">
      <w:pPr>
        <w:pStyle w:val="Heading1"/>
        <w:rPr>
          <w:b w:val="0"/>
          <w:bCs w:val="0"/>
        </w:rPr>
      </w:pPr>
      <w:r w:rsidRPr="002D597A">
        <w:rPr>
          <w:b w:val="0"/>
          <w:bCs w:val="0"/>
          <w:u w:val="single"/>
        </w:rPr>
        <w:t>Discussion:</w:t>
      </w:r>
      <w:r>
        <w:t xml:space="preserve"> </w:t>
      </w:r>
      <w:r>
        <w:rPr>
          <w:b w:val="0"/>
          <w:bCs w:val="0"/>
        </w:rPr>
        <w:t xml:space="preserve">Trent presented the overall vision for </w:t>
      </w:r>
      <w:proofErr w:type="gramStart"/>
      <w:r>
        <w:rPr>
          <w:b w:val="0"/>
          <w:bCs w:val="0"/>
        </w:rPr>
        <w:t>State</w:t>
      </w:r>
      <w:proofErr w:type="gramEnd"/>
      <w:r>
        <w:rPr>
          <w:b w:val="0"/>
          <w:bCs w:val="0"/>
        </w:rPr>
        <w:t xml:space="preserve"> Leadership Conference that will be held March 14-16 in Portland. The State Management Team reached out to 4 different venues but only received </w:t>
      </w:r>
      <w:proofErr w:type="gramStart"/>
      <w:r>
        <w:rPr>
          <w:b w:val="0"/>
          <w:bCs w:val="0"/>
        </w:rPr>
        <w:t>response</w:t>
      </w:r>
      <w:proofErr w:type="gramEnd"/>
      <w:r>
        <w:rPr>
          <w:b w:val="0"/>
          <w:bCs w:val="0"/>
        </w:rPr>
        <w:t xml:space="preserve"> from the Holiday Inn Jantzen Beach. </w:t>
      </w:r>
      <w:proofErr w:type="gramStart"/>
      <w:r>
        <w:rPr>
          <w:b w:val="0"/>
          <w:bCs w:val="0"/>
        </w:rPr>
        <w:t>Biggest</w:t>
      </w:r>
      <w:proofErr w:type="gramEnd"/>
      <w:r>
        <w:rPr>
          <w:b w:val="0"/>
          <w:bCs w:val="0"/>
        </w:rPr>
        <w:t xml:space="preserve"> changes for conference will be not sharing the space with HOSA and having the opening session at the Moda Center and then participating in a Portland Trailblazers game. Overall, board members were excited about the changes. </w:t>
      </w:r>
    </w:p>
    <w:p w14:paraId="09A4468E" w14:textId="77777777" w:rsidR="002D597A" w:rsidRDefault="002D597A">
      <w:pPr>
        <w:pStyle w:val="Heading1"/>
      </w:pPr>
    </w:p>
    <w:p w14:paraId="15AF1421" w14:textId="1D631852" w:rsidR="006F6553" w:rsidRDefault="00000000">
      <w:pPr>
        <w:pStyle w:val="Heading1"/>
      </w:pPr>
      <w:r>
        <w:t>State</w:t>
      </w:r>
      <w:r>
        <w:rPr>
          <w:spacing w:val="-5"/>
        </w:rPr>
        <w:t xml:space="preserve"> </w:t>
      </w:r>
      <w:r>
        <w:t>Officer</w:t>
      </w:r>
      <w:r>
        <w:rPr>
          <w:spacing w:val="-5"/>
        </w:rPr>
        <w:t xml:space="preserve"> </w:t>
      </w:r>
      <w:r>
        <w:rPr>
          <w:spacing w:val="-2"/>
        </w:rPr>
        <w:t>Update</w:t>
      </w:r>
    </w:p>
    <w:p w14:paraId="78A3E484" w14:textId="77777777" w:rsidR="006F6553" w:rsidRDefault="00000000">
      <w:pPr>
        <w:pStyle w:val="BodyText"/>
        <w:spacing w:before="18"/>
        <w:ind w:left="100"/>
      </w:pPr>
      <w:r>
        <w:rPr>
          <w:spacing w:val="-2"/>
          <w:u w:val="single"/>
        </w:rPr>
        <w:t>Discussion</w:t>
      </w:r>
      <w:r>
        <w:rPr>
          <w:spacing w:val="-2"/>
        </w:rPr>
        <w:t>:</w:t>
      </w:r>
    </w:p>
    <w:p w14:paraId="4574B5A5" w14:textId="4AD859E0" w:rsidR="006F6553" w:rsidRDefault="002D597A" w:rsidP="00461C3D">
      <w:pPr>
        <w:pStyle w:val="BodyText"/>
        <w:spacing w:before="16"/>
        <w:ind w:left="100"/>
      </w:pPr>
      <w:r>
        <w:t xml:space="preserve">Ashley Wells introduced herself as the new state officer coach. Ashley shared that the team is preparing for their September meeting and advisor conference. She also noted that the officers have been very active on social media. </w:t>
      </w:r>
    </w:p>
    <w:p w14:paraId="1315E98D" w14:textId="77777777" w:rsidR="00461C3D" w:rsidRPr="00461C3D" w:rsidRDefault="00461C3D" w:rsidP="00461C3D">
      <w:pPr>
        <w:pStyle w:val="BodyText"/>
        <w:spacing w:before="16"/>
        <w:ind w:left="100"/>
      </w:pPr>
    </w:p>
    <w:p w14:paraId="296966B1" w14:textId="77777777" w:rsidR="006F6553" w:rsidRDefault="00000000">
      <w:pPr>
        <w:pStyle w:val="Heading1"/>
      </w:pPr>
      <w:r>
        <w:t>Management</w:t>
      </w:r>
      <w:r>
        <w:rPr>
          <w:spacing w:val="-14"/>
        </w:rPr>
        <w:t xml:space="preserve"> </w:t>
      </w:r>
      <w:r>
        <w:rPr>
          <w:spacing w:val="-2"/>
        </w:rPr>
        <w:t>Update</w:t>
      </w:r>
    </w:p>
    <w:p w14:paraId="4B954F6B" w14:textId="77777777" w:rsidR="006F6553" w:rsidRDefault="00000000">
      <w:pPr>
        <w:pStyle w:val="BodyText"/>
        <w:spacing w:before="19"/>
        <w:ind w:left="100"/>
      </w:pPr>
      <w:r>
        <w:rPr>
          <w:spacing w:val="-2"/>
          <w:u w:val="single"/>
        </w:rPr>
        <w:t>Discussion</w:t>
      </w:r>
      <w:r>
        <w:rPr>
          <w:spacing w:val="-2"/>
        </w:rPr>
        <w:t>:</w:t>
      </w:r>
    </w:p>
    <w:p w14:paraId="3A14A1C6" w14:textId="62EB7A94" w:rsidR="006F6553" w:rsidRDefault="002D597A">
      <w:pPr>
        <w:pStyle w:val="BodyText"/>
        <w:spacing w:before="18" w:line="256" w:lineRule="auto"/>
        <w:ind w:left="100"/>
      </w:pPr>
      <w:r>
        <w:t>Trent Misak</w:t>
      </w:r>
      <w:r w:rsidR="00000000">
        <w:rPr>
          <w:spacing w:val="-3"/>
        </w:rPr>
        <w:t xml:space="preserve"> </w:t>
      </w:r>
      <w:r w:rsidR="00000000">
        <w:t>reviewed</w:t>
      </w:r>
      <w:r w:rsidR="00000000">
        <w:rPr>
          <w:spacing w:val="-4"/>
        </w:rPr>
        <w:t xml:space="preserve"> </w:t>
      </w:r>
      <w:r w:rsidR="00000000">
        <w:t>the</w:t>
      </w:r>
      <w:r w:rsidR="00000000">
        <w:rPr>
          <w:spacing w:val="-2"/>
        </w:rPr>
        <w:t xml:space="preserve"> </w:t>
      </w:r>
      <w:r w:rsidR="00000000">
        <w:t>Dashboard</w:t>
      </w:r>
      <w:r w:rsidR="00000000">
        <w:rPr>
          <w:spacing w:val="-4"/>
        </w:rPr>
        <w:t xml:space="preserve"> </w:t>
      </w:r>
      <w:r w:rsidR="00000000">
        <w:t>report</w:t>
      </w:r>
      <w:r w:rsidR="00000000">
        <w:rPr>
          <w:spacing w:val="-4"/>
        </w:rPr>
        <w:t xml:space="preserve"> </w:t>
      </w:r>
      <w:r w:rsidR="00000000">
        <w:t>noting</w:t>
      </w:r>
      <w:r w:rsidR="00000000">
        <w:rPr>
          <w:spacing w:val="-4"/>
        </w:rPr>
        <w:t xml:space="preserve"> </w:t>
      </w:r>
      <w:r w:rsidR="00000000">
        <w:t>that</w:t>
      </w:r>
      <w:r w:rsidR="00000000">
        <w:rPr>
          <w:spacing w:val="-4"/>
        </w:rPr>
        <w:t xml:space="preserve"> </w:t>
      </w:r>
      <w:r w:rsidR="00000000">
        <w:t>in</w:t>
      </w:r>
      <w:r w:rsidR="00000000">
        <w:rPr>
          <w:spacing w:val="-1"/>
        </w:rPr>
        <w:t xml:space="preserve"> </w:t>
      </w:r>
      <w:r w:rsidR="00000000">
        <w:t>general</w:t>
      </w:r>
      <w:r w:rsidR="00000000">
        <w:rPr>
          <w:spacing w:val="-4"/>
        </w:rPr>
        <w:t xml:space="preserve"> </w:t>
      </w:r>
      <w:r w:rsidR="00000000">
        <w:t>the</w:t>
      </w:r>
      <w:r w:rsidR="00000000">
        <w:rPr>
          <w:spacing w:val="-2"/>
        </w:rPr>
        <w:t xml:space="preserve"> </w:t>
      </w:r>
      <w:r w:rsidR="00000000">
        <w:t>health</w:t>
      </w:r>
      <w:r w:rsidR="00000000">
        <w:rPr>
          <w:spacing w:val="-4"/>
        </w:rPr>
        <w:t xml:space="preserve"> </w:t>
      </w:r>
      <w:r w:rsidR="00000000">
        <w:t>of</w:t>
      </w:r>
      <w:r w:rsidR="00000000">
        <w:rPr>
          <w:spacing w:val="-4"/>
        </w:rPr>
        <w:t xml:space="preserve"> </w:t>
      </w:r>
      <w:r w:rsidR="00000000">
        <w:t>the organization is good</w:t>
      </w:r>
      <w:r>
        <w:t xml:space="preserve">. He also let members know that the Oregon CTE Student Leadership Foundation was meeting the next day to determine </w:t>
      </w:r>
      <w:proofErr w:type="gramStart"/>
      <w:r>
        <w:t>chapter</w:t>
      </w:r>
      <w:proofErr w:type="gramEnd"/>
      <w:r>
        <w:t xml:space="preserve"> grant process. He also reminded board members about the advisor conference and board training being held in Salem. </w:t>
      </w:r>
    </w:p>
    <w:p w14:paraId="448F03F8" w14:textId="77777777" w:rsidR="006F6553" w:rsidRDefault="006F6553">
      <w:pPr>
        <w:pStyle w:val="BodyText"/>
        <w:spacing w:before="2"/>
        <w:rPr>
          <w:sz w:val="23"/>
        </w:rPr>
      </w:pPr>
    </w:p>
    <w:p w14:paraId="4E019DE6" w14:textId="46C547AF" w:rsidR="006F6553" w:rsidRDefault="006F6553" w:rsidP="00461C3D">
      <w:pPr>
        <w:pStyle w:val="BodyText"/>
        <w:rPr>
          <w:sz w:val="29"/>
        </w:rPr>
      </w:pPr>
    </w:p>
    <w:p w14:paraId="0E956E6C" w14:textId="77777777" w:rsidR="002D597A" w:rsidRDefault="002D597A" w:rsidP="00461C3D">
      <w:pPr>
        <w:pStyle w:val="BodyText"/>
        <w:rPr>
          <w:sz w:val="29"/>
        </w:rPr>
      </w:pPr>
    </w:p>
    <w:p w14:paraId="1908A9C5" w14:textId="77777777" w:rsidR="002D597A" w:rsidRDefault="002D597A" w:rsidP="00461C3D">
      <w:pPr>
        <w:pStyle w:val="BodyText"/>
        <w:rPr>
          <w:sz w:val="29"/>
        </w:rPr>
      </w:pPr>
    </w:p>
    <w:p w14:paraId="6EA383CF" w14:textId="77777777" w:rsidR="00DD06B2" w:rsidRDefault="00DD06B2" w:rsidP="00DD06B2">
      <w:pPr>
        <w:pStyle w:val="Heading1"/>
        <w:spacing w:before="101"/>
      </w:pPr>
      <w:r>
        <w:rPr>
          <w:spacing w:val="-2"/>
        </w:rPr>
        <w:t>Other Business</w:t>
      </w:r>
    </w:p>
    <w:p w14:paraId="5C9F95E9" w14:textId="69B94FE9" w:rsidR="006F6553" w:rsidRPr="002D597A" w:rsidRDefault="002D597A">
      <w:pPr>
        <w:pStyle w:val="BodyText"/>
        <w:spacing w:before="1"/>
        <w:rPr>
          <w:spacing w:val="-2"/>
        </w:rPr>
      </w:pPr>
      <w:r w:rsidRPr="002D597A">
        <w:rPr>
          <w:spacing w:val="-2"/>
        </w:rPr>
        <w:t xml:space="preserve">Johnie Ferro </w:t>
      </w:r>
      <w:r>
        <w:rPr>
          <w:spacing w:val="-2"/>
        </w:rPr>
        <w:t>shared that th</w:t>
      </w:r>
      <w:r w:rsidR="00E944D9">
        <w:rPr>
          <w:spacing w:val="-2"/>
        </w:rPr>
        <w:t xml:space="preserve">e Grand Articulation Summit is being held October 12 in Salem for Early Childhood Education Pathway and would invite </w:t>
      </w:r>
      <w:proofErr w:type="gramStart"/>
      <w:r w:rsidR="00E944D9">
        <w:rPr>
          <w:spacing w:val="-2"/>
        </w:rPr>
        <w:t>any one</w:t>
      </w:r>
      <w:proofErr w:type="gramEnd"/>
      <w:r w:rsidR="00E944D9">
        <w:rPr>
          <w:spacing w:val="-2"/>
        </w:rPr>
        <w:t xml:space="preserve"> who can to attend and that it would be great to have some FCCLA material to share with prospective advisers. </w:t>
      </w:r>
    </w:p>
    <w:p w14:paraId="38D2E7D2" w14:textId="77777777" w:rsidR="002D597A" w:rsidRDefault="002D597A">
      <w:pPr>
        <w:pStyle w:val="BodyText"/>
        <w:spacing w:before="1"/>
        <w:rPr>
          <w:spacing w:val="-2"/>
          <w:u w:val="single"/>
        </w:rPr>
      </w:pPr>
    </w:p>
    <w:p w14:paraId="36A58D40" w14:textId="77777777" w:rsidR="002D597A" w:rsidRDefault="002D597A">
      <w:pPr>
        <w:pStyle w:val="BodyText"/>
        <w:spacing w:before="1"/>
        <w:rPr>
          <w:sz w:val="23"/>
        </w:rPr>
      </w:pPr>
    </w:p>
    <w:p w14:paraId="71470434" w14:textId="77777777" w:rsidR="006F6553" w:rsidRDefault="00000000">
      <w:pPr>
        <w:pStyle w:val="Heading1"/>
      </w:pPr>
      <w:r>
        <w:t>Next</w:t>
      </w:r>
      <w:r>
        <w:rPr>
          <w:spacing w:val="-1"/>
        </w:rPr>
        <w:t xml:space="preserve"> </w:t>
      </w:r>
      <w:r>
        <w:rPr>
          <w:spacing w:val="-2"/>
        </w:rPr>
        <w:t>Meeting</w:t>
      </w:r>
    </w:p>
    <w:p w14:paraId="4C7922B2" w14:textId="065FE7E1" w:rsidR="006F6553" w:rsidRDefault="00000000">
      <w:pPr>
        <w:pStyle w:val="BodyText"/>
        <w:spacing w:before="18" w:line="256" w:lineRule="auto"/>
        <w:ind w:left="100" w:right="171"/>
      </w:pPr>
      <w:r>
        <w:t>The</w:t>
      </w:r>
      <w:r>
        <w:rPr>
          <w:spacing w:val="-3"/>
        </w:rPr>
        <w:t xml:space="preserve"> </w:t>
      </w:r>
      <w:r>
        <w:t>next</w:t>
      </w:r>
      <w:r>
        <w:rPr>
          <w:spacing w:val="-4"/>
        </w:rPr>
        <w:t xml:space="preserve"> </w:t>
      </w:r>
      <w:r>
        <w:t>meeting</w:t>
      </w:r>
      <w:r>
        <w:rPr>
          <w:spacing w:val="-3"/>
        </w:rPr>
        <w:t xml:space="preserve"> </w:t>
      </w:r>
      <w:r>
        <w:t>will</w:t>
      </w:r>
      <w:r>
        <w:rPr>
          <w:spacing w:val="-4"/>
        </w:rPr>
        <w:t xml:space="preserve"> </w:t>
      </w:r>
      <w:r>
        <w:t>be</w:t>
      </w:r>
      <w:r>
        <w:rPr>
          <w:spacing w:val="-2"/>
        </w:rPr>
        <w:t xml:space="preserve"> </w:t>
      </w:r>
      <w:r>
        <w:t>in</w:t>
      </w:r>
      <w:r>
        <w:rPr>
          <w:spacing w:val="-4"/>
        </w:rPr>
        <w:t xml:space="preserve"> </w:t>
      </w:r>
      <w:r w:rsidR="002D597A">
        <w:t xml:space="preserve">Winter </w:t>
      </w:r>
      <w:r w:rsidR="00461C3D">
        <w:t>with a date to be determined.</w:t>
      </w:r>
    </w:p>
    <w:p w14:paraId="5E34DE67" w14:textId="77777777" w:rsidR="006F6553" w:rsidRDefault="006F6553">
      <w:pPr>
        <w:pStyle w:val="BodyText"/>
        <w:spacing w:before="3"/>
        <w:rPr>
          <w:sz w:val="23"/>
        </w:rPr>
      </w:pPr>
    </w:p>
    <w:p w14:paraId="2D450A28" w14:textId="77777777" w:rsidR="006F6553" w:rsidRDefault="00000000">
      <w:pPr>
        <w:pStyle w:val="Heading1"/>
      </w:pPr>
      <w:r>
        <w:rPr>
          <w:spacing w:val="-2"/>
        </w:rPr>
        <w:t>Adjournment</w:t>
      </w:r>
    </w:p>
    <w:p w14:paraId="4CA37A38" w14:textId="5ECFDB13" w:rsidR="006F6553" w:rsidRDefault="00000000">
      <w:pPr>
        <w:pStyle w:val="BodyText"/>
        <w:spacing w:before="18"/>
        <w:ind w:left="100"/>
      </w:pPr>
      <w:r>
        <w:t>There</w:t>
      </w:r>
      <w:r>
        <w:rPr>
          <w:spacing w:val="-5"/>
        </w:rPr>
        <w:t xml:space="preserve"> </w:t>
      </w:r>
      <w:r>
        <w:t>being</w:t>
      </w:r>
      <w:r>
        <w:rPr>
          <w:spacing w:val="-5"/>
        </w:rPr>
        <w:t xml:space="preserve"> </w:t>
      </w:r>
      <w:r>
        <w:t>no</w:t>
      </w:r>
      <w:r>
        <w:rPr>
          <w:spacing w:val="-4"/>
        </w:rPr>
        <w:t xml:space="preserve"> </w:t>
      </w:r>
      <w:r>
        <w:t>further</w:t>
      </w:r>
      <w:r>
        <w:rPr>
          <w:spacing w:val="-4"/>
        </w:rPr>
        <w:t xml:space="preserve"> </w:t>
      </w:r>
      <w:r>
        <w:t>business,</w:t>
      </w:r>
      <w:r>
        <w:rPr>
          <w:spacing w:val="-3"/>
        </w:rPr>
        <w:t xml:space="preserve"> </w:t>
      </w:r>
      <w:r>
        <w:t>the</w:t>
      </w:r>
      <w:r>
        <w:rPr>
          <w:spacing w:val="-6"/>
        </w:rPr>
        <w:t xml:space="preserve"> </w:t>
      </w:r>
      <w:r>
        <w:t>meeting</w:t>
      </w:r>
      <w:r>
        <w:rPr>
          <w:spacing w:val="-4"/>
        </w:rPr>
        <w:t xml:space="preserve"> </w:t>
      </w:r>
      <w:r>
        <w:t>was</w:t>
      </w:r>
      <w:r>
        <w:rPr>
          <w:spacing w:val="-4"/>
        </w:rPr>
        <w:t xml:space="preserve"> </w:t>
      </w:r>
      <w:r>
        <w:t>adjourned</w:t>
      </w:r>
      <w:r>
        <w:rPr>
          <w:spacing w:val="-5"/>
        </w:rPr>
        <w:t xml:space="preserve"> </w:t>
      </w:r>
      <w:r>
        <w:t>at</w:t>
      </w:r>
      <w:r w:rsidR="002D597A">
        <w:t xml:space="preserve"> </w:t>
      </w:r>
      <w:r w:rsidR="002D597A">
        <w:rPr>
          <w:spacing w:val="-2"/>
        </w:rPr>
        <w:t>4:51</w:t>
      </w:r>
      <w:r>
        <w:rPr>
          <w:spacing w:val="-2"/>
        </w:rPr>
        <w:t>pm.</w:t>
      </w:r>
    </w:p>
    <w:sectPr w:rsidR="006F6553" w:rsidSect="00757CBA">
      <w:type w:val="continuous"/>
      <w:pgSz w:w="12240" w:h="15840"/>
      <w:pgMar w:top="288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AF0F" w14:textId="77777777" w:rsidR="00722675" w:rsidRDefault="00722675" w:rsidP="00586A83">
      <w:r>
        <w:separator/>
      </w:r>
    </w:p>
  </w:endnote>
  <w:endnote w:type="continuationSeparator" w:id="0">
    <w:p w14:paraId="67EF4A93" w14:textId="77777777" w:rsidR="00722675" w:rsidRDefault="00722675" w:rsidP="0058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58D4" w14:textId="77777777" w:rsidR="00722675" w:rsidRDefault="00722675" w:rsidP="00586A83">
      <w:r>
        <w:separator/>
      </w:r>
    </w:p>
  </w:footnote>
  <w:footnote w:type="continuationSeparator" w:id="0">
    <w:p w14:paraId="3D6DAD04" w14:textId="77777777" w:rsidR="00722675" w:rsidRDefault="00722675" w:rsidP="0058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2D32" w14:textId="35C3B161" w:rsidR="00586A83" w:rsidRDefault="00586A83">
    <w:pPr>
      <w:pStyle w:val="Header"/>
    </w:pPr>
    <w:r>
      <w:rPr>
        <w:noProof/>
      </w:rPr>
      <w:drawing>
        <wp:anchor distT="0" distB="0" distL="114300" distR="114300" simplePos="0" relativeHeight="251662336" behindDoc="0" locked="0" layoutInCell="1" allowOverlap="1" wp14:anchorId="2F789E3F" wp14:editId="751838BC">
          <wp:simplePos x="0" y="0"/>
          <wp:positionH relativeFrom="column">
            <wp:posOffset>-904876</wp:posOffset>
          </wp:positionH>
          <wp:positionV relativeFrom="paragraph">
            <wp:posOffset>-428626</wp:posOffset>
          </wp:positionV>
          <wp:extent cx="7781925" cy="10070727"/>
          <wp:effectExtent l="0" t="0" r="0" b="6985"/>
          <wp:wrapNone/>
          <wp:docPr id="95788378" name="Picture 2" descr="A red and black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88378" name="Picture 2" descr="A red and black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7099" cy="100774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417C5"/>
    <w:multiLevelType w:val="hybridMultilevel"/>
    <w:tmpl w:val="3C201B20"/>
    <w:lvl w:ilvl="0" w:tplc="0DB88FC4">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D1AC73CC">
      <w:numFmt w:val="bullet"/>
      <w:lvlText w:val="•"/>
      <w:lvlJc w:val="left"/>
      <w:pPr>
        <w:ind w:left="1690" w:hanging="360"/>
      </w:pPr>
      <w:rPr>
        <w:rFonts w:hint="default"/>
        <w:lang w:val="en-US" w:eastAsia="en-US" w:bidi="ar-SA"/>
      </w:rPr>
    </w:lvl>
    <w:lvl w:ilvl="2" w:tplc="D6AE6ACE">
      <w:numFmt w:val="bullet"/>
      <w:lvlText w:val="•"/>
      <w:lvlJc w:val="left"/>
      <w:pPr>
        <w:ind w:left="2560" w:hanging="360"/>
      </w:pPr>
      <w:rPr>
        <w:rFonts w:hint="default"/>
        <w:lang w:val="en-US" w:eastAsia="en-US" w:bidi="ar-SA"/>
      </w:rPr>
    </w:lvl>
    <w:lvl w:ilvl="3" w:tplc="E1503E06">
      <w:numFmt w:val="bullet"/>
      <w:lvlText w:val="•"/>
      <w:lvlJc w:val="left"/>
      <w:pPr>
        <w:ind w:left="3430" w:hanging="360"/>
      </w:pPr>
      <w:rPr>
        <w:rFonts w:hint="default"/>
        <w:lang w:val="en-US" w:eastAsia="en-US" w:bidi="ar-SA"/>
      </w:rPr>
    </w:lvl>
    <w:lvl w:ilvl="4" w:tplc="E63E56C2">
      <w:numFmt w:val="bullet"/>
      <w:lvlText w:val="•"/>
      <w:lvlJc w:val="left"/>
      <w:pPr>
        <w:ind w:left="4300" w:hanging="360"/>
      </w:pPr>
      <w:rPr>
        <w:rFonts w:hint="default"/>
        <w:lang w:val="en-US" w:eastAsia="en-US" w:bidi="ar-SA"/>
      </w:rPr>
    </w:lvl>
    <w:lvl w:ilvl="5" w:tplc="B14C3FE8">
      <w:numFmt w:val="bullet"/>
      <w:lvlText w:val="•"/>
      <w:lvlJc w:val="left"/>
      <w:pPr>
        <w:ind w:left="5170" w:hanging="360"/>
      </w:pPr>
      <w:rPr>
        <w:rFonts w:hint="default"/>
        <w:lang w:val="en-US" w:eastAsia="en-US" w:bidi="ar-SA"/>
      </w:rPr>
    </w:lvl>
    <w:lvl w:ilvl="6" w:tplc="F94C7BBE">
      <w:numFmt w:val="bullet"/>
      <w:lvlText w:val="•"/>
      <w:lvlJc w:val="left"/>
      <w:pPr>
        <w:ind w:left="6040" w:hanging="360"/>
      </w:pPr>
      <w:rPr>
        <w:rFonts w:hint="default"/>
        <w:lang w:val="en-US" w:eastAsia="en-US" w:bidi="ar-SA"/>
      </w:rPr>
    </w:lvl>
    <w:lvl w:ilvl="7" w:tplc="CBBC7086">
      <w:numFmt w:val="bullet"/>
      <w:lvlText w:val="•"/>
      <w:lvlJc w:val="left"/>
      <w:pPr>
        <w:ind w:left="6910" w:hanging="360"/>
      </w:pPr>
      <w:rPr>
        <w:rFonts w:hint="default"/>
        <w:lang w:val="en-US" w:eastAsia="en-US" w:bidi="ar-SA"/>
      </w:rPr>
    </w:lvl>
    <w:lvl w:ilvl="8" w:tplc="50982E12">
      <w:numFmt w:val="bullet"/>
      <w:lvlText w:val="•"/>
      <w:lvlJc w:val="left"/>
      <w:pPr>
        <w:ind w:left="7780" w:hanging="360"/>
      </w:pPr>
      <w:rPr>
        <w:rFonts w:hint="default"/>
        <w:lang w:val="en-US" w:eastAsia="en-US" w:bidi="ar-SA"/>
      </w:rPr>
    </w:lvl>
  </w:abstractNum>
  <w:num w:numId="1" w16cid:durableId="71342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6553"/>
    <w:rsid w:val="002D597A"/>
    <w:rsid w:val="00396138"/>
    <w:rsid w:val="003D59E3"/>
    <w:rsid w:val="003F3CB8"/>
    <w:rsid w:val="00461C3D"/>
    <w:rsid w:val="00586A83"/>
    <w:rsid w:val="006F6553"/>
    <w:rsid w:val="00722675"/>
    <w:rsid w:val="007302C9"/>
    <w:rsid w:val="00757CBA"/>
    <w:rsid w:val="00786FA7"/>
    <w:rsid w:val="0084261C"/>
    <w:rsid w:val="00D972BF"/>
    <w:rsid w:val="00DC2863"/>
    <w:rsid w:val="00DD06B2"/>
    <w:rsid w:val="00E06A05"/>
    <w:rsid w:val="00E944D9"/>
    <w:rsid w:val="4CB6A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D3CE3"/>
  <w15:docId w15:val="{14DD4FE2-C9C8-4D47-BC95-6056735A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1"/>
      <w:ind w:left="2218" w:right="2176"/>
      <w:jc w:val="center"/>
    </w:pPr>
    <w:rPr>
      <w:b/>
      <w:bCs/>
      <w:sz w:val="28"/>
      <w:szCs w:val="28"/>
    </w:rPr>
  </w:style>
  <w:style w:type="paragraph" w:styleId="ListParagraph">
    <w:name w:val="List Paragraph"/>
    <w:basedOn w:val="Normal"/>
    <w:uiPriority w:val="1"/>
    <w:qFormat/>
    <w:pPr>
      <w:ind w:left="820" w:right="100" w:hanging="360"/>
    </w:pPr>
  </w:style>
  <w:style w:type="paragraph" w:customStyle="1" w:styleId="TableParagraph">
    <w:name w:val="Table Paragraph"/>
    <w:basedOn w:val="Normal"/>
    <w:uiPriority w:val="1"/>
    <w:qFormat/>
  </w:style>
  <w:style w:type="paragraph" w:styleId="Revision">
    <w:name w:val="Revision"/>
    <w:hidden/>
    <w:uiPriority w:val="99"/>
    <w:semiHidden/>
    <w:rsid w:val="00DC2863"/>
    <w:pPr>
      <w:widowControl/>
      <w:autoSpaceDE/>
      <w:autoSpaceDN/>
    </w:pPr>
    <w:rPr>
      <w:rFonts w:ascii="Verdana" w:eastAsia="Verdana" w:hAnsi="Verdana" w:cs="Verdana"/>
    </w:rPr>
  </w:style>
  <w:style w:type="paragraph" w:styleId="Header">
    <w:name w:val="header"/>
    <w:basedOn w:val="Normal"/>
    <w:link w:val="HeaderChar"/>
    <w:uiPriority w:val="99"/>
    <w:unhideWhenUsed/>
    <w:rsid w:val="00586A83"/>
    <w:pPr>
      <w:tabs>
        <w:tab w:val="center" w:pos="4680"/>
        <w:tab w:val="right" w:pos="9360"/>
      </w:tabs>
    </w:pPr>
  </w:style>
  <w:style w:type="character" w:customStyle="1" w:styleId="HeaderChar">
    <w:name w:val="Header Char"/>
    <w:basedOn w:val="DefaultParagraphFont"/>
    <w:link w:val="Header"/>
    <w:uiPriority w:val="99"/>
    <w:rsid w:val="00586A83"/>
    <w:rPr>
      <w:rFonts w:ascii="Verdana" w:eastAsia="Verdana" w:hAnsi="Verdana" w:cs="Verdana"/>
    </w:rPr>
  </w:style>
  <w:style w:type="paragraph" w:styleId="Footer">
    <w:name w:val="footer"/>
    <w:basedOn w:val="Normal"/>
    <w:link w:val="FooterChar"/>
    <w:uiPriority w:val="99"/>
    <w:unhideWhenUsed/>
    <w:rsid w:val="00586A83"/>
    <w:pPr>
      <w:tabs>
        <w:tab w:val="center" w:pos="4680"/>
        <w:tab w:val="right" w:pos="9360"/>
      </w:tabs>
    </w:pPr>
  </w:style>
  <w:style w:type="character" w:customStyle="1" w:styleId="FooterChar">
    <w:name w:val="Footer Char"/>
    <w:basedOn w:val="DefaultParagraphFont"/>
    <w:link w:val="Footer"/>
    <w:uiPriority w:val="99"/>
    <w:rsid w:val="00586A83"/>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C8637-89AF-4FB3-84B3-023693A8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Oregon FCCLA</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FCCLA</dc:title>
  <dc:creator>TEAMTRI Media Services</dc:creator>
  <cp:lastModifiedBy>Trent Misak</cp:lastModifiedBy>
  <cp:revision>2</cp:revision>
  <cp:lastPrinted>2023-09-01T17:01:00Z</cp:lastPrinted>
  <dcterms:created xsi:type="dcterms:W3CDTF">2023-09-22T19:53:00Z</dcterms:created>
  <dcterms:modified xsi:type="dcterms:W3CDTF">2023-09-22T19:53:00Z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Creator">
    <vt:lpwstr>Microsoft® Word for Microsoft 365</vt:lpwstr>
  </property>
  <property fmtid="{D5CDD505-2E9C-101B-9397-08002B2CF9AE}" pid="4" name="LastSaved">
    <vt:filetime>2023-01-03T00:00:00Z</vt:filetime>
  </property>
  <property fmtid="{D5CDD505-2E9C-101B-9397-08002B2CF9AE}" pid="5" name="Producer">
    <vt:lpwstr>Microsoft® Word for Microsoft 365</vt:lpwstr>
  </property>
</Properties>
</file>